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9B790" w14:textId="7EA26DFF" w:rsidR="00A244AC" w:rsidRDefault="0056181C" w:rsidP="00A7608C">
      <w:pPr>
        <w:pStyle w:val="Kop1"/>
      </w:pPr>
      <w:r>
        <w:t>B</w:t>
      </w:r>
      <w:r w:rsidR="00E31CFC">
        <w:t xml:space="preserve">iomassa voor energie </w:t>
      </w:r>
      <w:r w:rsidR="000C423E">
        <w:t>is</w:t>
      </w:r>
      <w:r>
        <w:t xml:space="preserve"> rest- en afvalstromen</w:t>
      </w:r>
      <w:r w:rsidR="00E31CFC">
        <w:t xml:space="preserve"> </w:t>
      </w:r>
    </w:p>
    <w:p w14:paraId="6763CE40" w14:textId="77777777" w:rsidR="00A7608C" w:rsidRDefault="00A7608C"/>
    <w:p w14:paraId="7AEC5D44" w14:textId="4AE5E84B" w:rsidR="005C08CC" w:rsidRDefault="0056181C">
      <w:pPr>
        <w:rPr>
          <w:b/>
        </w:rPr>
      </w:pPr>
      <w:r>
        <w:rPr>
          <w:b/>
        </w:rPr>
        <w:t>04</w:t>
      </w:r>
      <w:r w:rsidR="00E31CFC">
        <w:rPr>
          <w:b/>
        </w:rPr>
        <w:t xml:space="preserve"> </w:t>
      </w:r>
      <w:r>
        <w:rPr>
          <w:b/>
        </w:rPr>
        <w:t xml:space="preserve">juli </w:t>
      </w:r>
      <w:r w:rsidR="00733DE7">
        <w:rPr>
          <w:b/>
        </w:rPr>
        <w:t>201</w:t>
      </w:r>
      <w:r>
        <w:rPr>
          <w:b/>
        </w:rPr>
        <w:t>9</w:t>
      </w:r>
    </w:p>
    <w:p w14:paraId="3F4701A7" w14:textId="771DFA5A" w:rsidR="0056181C" w:rsidRDefault="00753D52" w:rsidP="0056181C">
      <w:pPr>
        <w:spacing w:before="120" w:after="0" w:line="240" w:lineRule="auto"/>
        <w:rPr>
          <w:b/>
        </w:rPr>
      </w:pPr>
      <w:bookmarkStart w:id="0" w:name="_Hlk12970346"/>
      <w:r>
        <w:rPr>
          <w:b/>
        </w:rPr>
        <w:t>D</w:t>
      </w:r>
      <w:r w:rsidR="0056181C" w:rsidRPr="0056181C">
        <w:rPr>
          <w:b/>
        </w:rPr>
        <w:t xml:space="preserve">e gebruikte biomassa </w:t>
      </w:r>
      <w:r w:rsidR="0056181C">
        <w:rPr>
          <w:b/>
        </w:rPr>
        <w:t xml:space="preserve">in Nederland voor energieproductie </w:t>
      </w:r>
      <w:r w:rsidR="0056181C" w:rsidRPr="0056181C">
        <w:rPr>
          <w:b/>
        </w:rPr>
        <w:t xml:space="preserve">bestaat </w:t>
      </w:r>
      <w:r>
        <w:rPr>
          <w:b/>
        </w:rPr>
        <w:t xml:space="preserve">voor bijna 100% </w:t>
      </w:r>
      <w:r w:rsidR="0056181C" w:rsidRPr="0056181C">
        <w:rPr>
          <w:b/>
        </w:rPr>
        <w:t>uit rest- en afvalstromen.</w:t>
      </w:r>
      <w:r w:rsidR="0056181C">
        <w:rPr>
          <w:b/>
        </w:rPr>
        <w:t xml:space="preserve"> </w:t>
      </w:r>
      <w:r w:rsidR="0056181C" w:rsidRPr="0056181C">
        <w:rPr>
          <w:b/>
        </w:rPr>
        <w:t>Dit betreft vooral B-hout en biomassa reststromen afkomstig van regulier beheer van bos, landschap en bebouwde omgeving.</w:t>
      </w:r>
      <w:r w:rsidR="0056181C">
        <w:rPr>
          <w:b/>
        </w:rPr>
        <w:t xml:space="preserve"> 77</w:t>
      </w:r>
      <w:r w:rsidR="00E31CFC">
        <w:rPr>
          <w:b/>
        </w:rPr>
        <w:t xml:space="preserve">% </w:t>
      </w:r>
      <w:r w:rsidR="004E26B4">
        <w:rPr>
          <w:b/>
        </w:rPr>
        <w:t xml:space="preserve">van de biomassa </w:t>
      </w:r>
      <w:r w:rsidR="00E31CFC">
        <w:rPr>
          <w:b/>
        </w:rPr>
        <w:t>komt uit eigen land</w:t>
      </w:r>
      <w:r w:rsidR="00772CAE">
        <w:rPr>
          <w:b/>
        </w:rPr>
        <w:t>.</w:t>
      </w:r>
      <w:r w:rsidR="00E31CFC">
        <w:rPr>
          <w:b/>
        </w:rPr>
        <w:t xml:space="preserve"> </w:t>
      </w:r>
      <w:r w:rsidR="0056181C">
        <w:rPr>
          <w:b/>
        </w:rPr>
        <w:t xml:space="preserve">Ten opzichte van vorig jaar is de </w:t>
      </w:r>
      <w:r w:rsidR="0056181C" w:rsidRPr="0056181C">
        <w:rPr>
          <w:b/>
        </w:rPr>
        <w:t>totale hoeveelheid gebruikte biomassa in 2018 gelijk</w:t>
      </w:r>
      <w:r w:rsidR="0056181C">
        <w:rPr>
          <w:b/>
        </w:rPr>
        <w:t xml:space="preserve"> gebleven</w:t>
      </w:r>
      <w:r w:rsidR="0056181C" w:rsidRPr="0056181C">
        <w:rPr>
          <w:b/>
        </w:rPr>
        <w:t>: 1.65 miljoen ton.</w:t>
      </w:r>
      <w:bookmarkEnd w:id="0"/>
    </w:p>
    <w:p w14:paraId="4867C8B8" w14:textId="1A8B4D6D" w:rsidR="0081034F" w:rsidRDefault="0056181C" w:rsidP="005C08CC">
      <w:pPr>
        <w:spacing w:before="120" w:after="0" w:line="240" w:lineRule="auto"/>
      </w:pPr>
      <w:bookmarkStart w:id="1" w:name="_Hlk12970386"/>
      <w:r>
        <w:t xml:space="preserve">Dit zijn de belangrijkste cijfers uit de jaarlijkse rapportage van Platform Bio-energie (PBE) </w:t>
      </w:r>
      <w:r w:rsidRPr="00E31CFC">
        <w:t>over houtige biomassa voor energieopwekking</w:t>
      </w:r>
      <w:r>
        <w:t xml:space="preserve">. </w:t>
      </w:r>
      <w:r w:rsidR="00E31CFC">
        <w:t xml:space="preserve">Het </w:t>
      </w:r>
      <w:r>
        <w:t>rapport</w:t>
      </w:r>
      <w:r w:rsidR="0081034F">
        <w:t xml:space="preserve"> is een vrijwillige verslaglegging door de sector over het gebruik </w:t>
      </w:r>
      <w:r w:rsidR="0081034F" w:rsidRPr="0081034F">
        <w:t>van houtige biomassa in installaties vanaf 1 megawatt voor elektriciteit, verwarming en proceswarmte.</w:t>
      </w:r>
      <w:r w:rsidR="00F66BD6">
        <w:t xml:space="preserve"> </w:t>
      </w:r>
      <w:bookmarkEnd w:id="1"/>
    </w:p>
    <w:p w14:paraId="7652ED40" w14:textId="77777777" w:rsidR="0064611C" w:rsidRDefault="0064611C" w:rsidP="0064611C">
      <w:pPr>
        <w:spacing w:before="120" w:after="0" w:line="240" w:lineRule="auto"/>
      </w:pPr>
      <w:r>
        <w:t>Bio-energie uit rest- en afvalstromen zijn</w:t>
      </w:r>
      <w:r w:rsidRPr="0064611C">
        <w:t xml:space="preserve"> ‘local-to-local’ productieketens waarbij Nederlandse biomassa lokaal wordt gebruikt in Nederlandse bio-energie installaties.</w:t>
      </w:r>
    </w:p>
    <w:p w14:paraId="6D2603DF" w14:textId="0DF69A6D" w:rsidR="0064611C" w:rsidRDefault="0064611C" w:rsidP="0064611C">
      <w:pPr>
        <w:spacing w:before="120" w:after="0" w:line="240" w:lineRule="auto"/>
      </w:pPr>
      <w:r>
        <w:t>Bijna 1,5 miljoen ton van de gebruikte biomassa bestaat uit rest- en afvalstromen. Dit is geverfd, gelakt of verlijmd of gebruikt hout (zgn. B-hout), reststromen uit bos- natuur en landschapsbeheer en uit beheer en uitvoering van (infra-)structurele projecten en stedelijk groen, en reststromen uit de agro-, food- en houtindustrie.</w:t>
      </w:r>
    </w:p>
    <w:p w14:paraId="3527F4B4" w14:textId="72676951" w:rsidR="0064611C" w:rsidRDefault="0064611C" w:rsidP="00C10738">
      <w:pPr>
        <w:spacing w:before="120" w:after="0" w:line="240" w:lineRule="auto"/>
      </w:pPr>
      <w:r>
        <w:t xml:space="preserve">De belangrijkste toepassing </w:t>
      </w:r>
      <w:r w:rsidR="0058356A">
        <w:t xml:space="preserve">(40%) </w:t>
      </w:r>
      <w:r>
        <w:t>betrof het gebruik in biomassaketels met een vermogen van meer dan 10 MW bij bedrijven voor de productie van elektriciteit en warmte.</w:t>
      </w:r>
      <w:r w:rsidR="0058356A">
        <w:t xml:space="preserve"> </w:t>
      </w:r>
      <w:r>
        <w:t xml:space="preserve">10% van de biomassa (166 kton) werd gebruikt voor bij- en meestook. </w:t>
      </w:r>
    </w:p>
    <w:p w14:paraId="11475065" w14:textId="3BCC4759" w:rsidR="0064611C" w:rsidRDefault="0064611C" w:rsidP="0058356A">
      <w:pPr>
        <w:spacing w:before="120" w:after="0" w:line="240" w:lineRule="auto"/>
      </w:pPr>
      <w:r>
        <w:t>Biomassa die niet uit Nederland komt, werd geïmporteerd uit Duitsland, België en Noord- en Centraal Europa.</w:t>
      </w:r>
      <w:r w:rsidR="0058356A">
        <w:t xml:space="preserve"> </w:t>
      </w:r>
    </w:p>
    <w:p w14:paraId="46DB85F3" w14:textId="4E3C8346" w:rsidR="009E47FF" w:rsidRDefault="0058356A" w:rsidP="0058356A">
      <w:pPr>
        <w:spacing w:before="120" w:after="0" w:line="240" w:lineRule="auto"/>
      </w:pPr>
      <w:r>
        <w:t>Bio-energie vormt 60,7% van de totale hernieuwbare energietoepassingen in Nederland</w:t>
      </w:r>
      <w:r>
        <w:rPr>
          <w:rStyle w:val="Voetnootmarkering"/>
        </w:rPr>
        <w:footnoteReference w:id="1"/>
      </w:r>
      <w:r>
        <w:t xml:space="preserve"> en is daarmee verreweg de belangrijkste vorm van hernieuwbare energie. </w:t>
      </w:r>
      <w:r w:rsidR="002B3DE0" w:rsidRPr="002B3DE0">
        <w:t xml:space="preserve">De duurzame inzet van hernieuwbare biomassa is </w:t>
      </w:r>
      <w:r w:rsidR="002A4253">
        <w:t xml:space="preserve">daarmee </w:t>
      </w:r>
      <w:r w:rsidR="002B3DE0" w:rsidRPr="002B3DE0">
        <w:t>een onmisbaar element voor een betaalbare, betrouwbare en flexibele energievoorziening</w:t>
      </w:r>
      <w:r w:rsidR="002A4253">
        <w:t xml:space="preserve"> en </w:t>
      </w:r>
      <w:r w:rsidR="00C10738">
        <w:t>vormt</w:t>
      </w:r>
      <w:r w:rsidR="00C10738" w:rsidRPr="002B3DE0">
        <w:t xml:space="preserve"> een integraal onderdeel</w:t>
      </w:r>
      <w:r w:rsidR="00C10738">
        <w:t xml:space="preserve"> in </w:t>
      </w:r>
      <w:r w:rsidR="002B3DE0" w:rsidRPr="002B3DE0">
        <w:t>de transitie naar een CO</w:t>
      </w:r>
      <w:r w:rsidR="002B3DE0" w:rsidRPr="002B3DE0">
        <w:rPr>
          <w:vertAlign w:val="subscript"/>
        </w:rPr>
        <w:t>2</w:t>
      </w:r>
      <w:r w:rsidR="002B3DE0" w:rsidRPr="002B3DE0">
        <w:t>-arme, circulaire en biobased economie.</w:t>
      </w:r>
      <w:r w:rsidR="002B3DE0">
        <w:t xml:space="preserve"> </w:t>
      </w:r>
      <w:r w:rsidR="00796BA3">
        <w:t xml:space="preserve">PBE ziet haar </w:t>
      </w:r>
      <w:r w:rsidR="002A4253" w:rsidRPr="002A4253">
        <w:t>jaarlijkse rapportage</w:t>
      </w:r>
      <w:r w:rsidR="002A4253">
        <w:t xml:space="preserve"> </w:t>
      </w:r>
      <w:r w:rsidR="00796BA3">
        <w:t xml:space="preserve">als </w:t>
      </w:r>
      <w:r w:rsidR="002A4253">
        <w:t>een belangrijk instrument om alle betrokkenen zorgvuldig te informeren over het gebruik, de herkomst en duurzaamheid van de biomassa.</w:t>
      </w:r>
    </w:p>
    <w:p w14:paraId="6EAE9257" w14:textId="77777777" w:rsidR="004F1D34" w:rsidRDefault="0007317D" w:rsidP="005C08CC">
      <w:pPr>
        <w:spacing w:before="120" w:after="0" w:line="240" w:lineRule="auto"/>
      </w:pPr>
      <w:r>
        <w:t xml:space="preserve">De rapportage </w:t>
      </w:r>
      <w:r w:rsidRPr="00E31CFC">
        <w:t>over houtige biomassa voor energieopwekking</w:t>
      </w:r>
      <w:r>
        <w:t xml:space="preserve"> is opgesteld in samenwerking met de </w:t>
      </w:r>
      <w:r w:rsidRPr="00790C56">
        <w:t>Rijksdienst voor Ondernemend Nederland</w:t>
      </w:r>
      <w:r>
        <w:t xml:space="preserve"> (RVO).</w:t>
      </w:r>
    </w:p>
    <w:p w14:paraId="3A31165B" w14:textId="77777777" w:rsidR="00860F94" w:rsidRDefault="00860F94" w:rsidP="005C08CC">
      <w:pPr>
        <w:pBdr>
          <w:bottom w:val="single" w:sz="6" w:space="1" w:color="auto"/>
        </w:pBdr>
        <w:spacing w:before="120" w:after="0" w:line="240" w:lineRule="auto"/>
      </w:pPr>
    </w:p>
    <w:p w14:paraId="0833798D" w14:textId="77777777" w:rsidR="00EC3696" w:rsidRPr="002B1A06" w:rsidRDefault="00EC3696" w:rsidP="00EC3696">
      <w:r w:rsidRPr="002B1A06">
        <w:t>VOOR ONMIDDELIJKE PUBLICATIE</w:t>
      </w:r>
    </w:p>
    <w:p w14:paraId="39CADD8E" w14:textId="77777777" w:rsidR="00B00139" w:rsidRDefault="0096553D" w:rsidP="00B00139">
      <w:pPr>
        <w:spacing w:before="120" w:after="0" w:line="240" w:lineRule="auto"/>
      </w:pPr>
      <w:bookmarkStart w:id="2" w:name="_Hlk12970425"/>
      <w:r>
        <w:t xml:space="preserve">Nadere informatie: </w:t>
      </w:r>
      <w:hyperlink r:id="rId8" w:history="1">
        <w:r w:rsidRPr="00DF0DD8">
          <w:rPr>
            <w:rStyle w:val="Hyperlink"/>
          </w:rPr>
          <w:t>bestuur@platformbioenergie.nl</w:t>
        </w:r>
      </w:hyperlink>
      <w:r>
        <w:t xml:space="preserve"> </w:t>
      </w:r>
      <w:r w:rsidR="00B00139">
        <w:t xml:space="preserve">of </w:t>
      </w:r>
    </w:p>
    <w:p w14:paraId="2372DFF5" w14:textId="77777777" w:rsidR="009751EA" w:rsidRDefault="009751EA" w:rsidP="00B00139"/>
    <w:p w14:paraId="0F66AE72" w14:textId="1FCA001B" w:rsidR="00B00139" w:rsidRDefault="00B00139" w:rsidP="00B00139">
      <w:bookmarkStart w:id="3" w:name="_GoBack"/>
      <w:bookmarkEnd w:id="3"/>
      <w:r>
        <w:t>Ronald Zwart, directeur PBE (06-81 84 42 88).</w:t>
      </w:r>
    </w:p>
    <w:bookmarkEnd w:id="2"/>
    <w:p w14:paraId="713F09D4" w14:textId="77777777" w:rsidR="00B00139" w:rsidRDefault="00B00139" w:rsidP="005C08CC">
      <w:pPr>
        <w:spacing w:before="120" w:after="0" w:line="240" w:lineRule="auto"/>
      </w:pPr>
    </w:p>
    <w:p w14:paraId="1A68EF9F" w14:textId="77777777" w:rsidR="0096553D" w:rsidRDefault="002B3DE0" w:rsidP="005C08CC">
      <w:pPr>
        <w:spacing w:before="120" w:after="0" w:line="240" w:lineRule="auto"/>
      </w:pPr>
      <w:r>
        <w:t xml:space="preserve">Over PBE: </w:t>
      </w:r>
    </w:p>
    <w:p w14:paraId="46BD65ED" w14:textId="77777777" w:rsidR="002B3DE0" w:rsidRDefault="0038082E" w:rsidP="005C08CC">
      <w:pPr>
        <w:spacing w:before="120" w:after="0" w:line="240" w:lineRule="auto"/>
      </w:pPr>
      <w:r>
        <w:lastRenderedPageBreak/>
        <w:t xml:space="preserve">Stichting </w:t>
      </w:r>
      <w:r w:rsidR="002B3DE0" w:rsidRPr="002B3DE0">
        <w:t>PBE is d</w:t>
      </w:r>
      <w:r w:rsidR="00217615">
        <w:t>e</w:t>
      </w:r>
      <w:r w:rsidR="002B3DE0" w:rsidRPr="002B3DE0">
        <w:t xml:space="preserve"> organisatie voor de bevordering van een duurzaam en maatschappelijk geaccepteerd gebruik van bio-energie in Nederland binnen een toereikend en stabiel beleids- en regelgevingskader.</w:t>
      </w:r>
      <w:r w:rsidR="002B3DE0">
        <w:t xml:space="preserve"> </w:t>
      </w:r>
    </w:p>
    <w:p w14:paraId="6AFC13A8" w14:textId="77777777" w:rsidR="0038082E" w:rsidRDefault="00217615" w:rsidP="005C08CC">
      <w:pPr>
        <w:spacing w:before="120" w:after="0" w:line="240" w:lineRule="auto"/>
      </w:pPr>
      <w:r>
        <w:t xml:space="preserve">PBE </w:t>
      </w:r>
      <w:r w:rsidRPr="00217615">
        <w:t>vertegenwoordigt de bedrijven die direct en indirect betrokken zijn bij de productie van bio-energie</w:t>
      </w:r>
      <w:r w:rsidR="0038082E">
        <w:t xml:space="preserve">. </w:t>
      </w:r>
    </w:p>
    <w:p w14:paraId="638AF6B6" w14:textId="77777777" w:rsidR="0038082E" w:rsidRPr="0038082E" w:rsidRDefault="0038082E" w:rsidP="0038082E">
      <w:pPr>
        <w:spacing w:before="120" w:after="0" w:line="240" w:lineRule="auto"/>
      </w:pPr>
      <w:r w:rsidRPr="0038082E">
        <w:t>PBE heeft de aspiratie bij te dragen aan de transitie van een fossiele, naar een volledig hernieuwbare en duurzame CO</w:t>
      </w:r>
      <w:r w:rsidRPr="0038082E">
        <w:rPr>
          <w:vertAlign w:val="subscript"/>
        </w:rPr>
        <w:t>2</w:t>
      </w:r>
      <w:r w:rsidRPr="0038082E">
        <w:t xml:space="preserve">-arme samenleving waarin productketens zoveel mogelijk circulair en biobased zijn. </w:t>
      </w:r>
    </w:p>
    <w:p w14:paraId="6527867F" w14:textId="77777777" w:rsidR="0038082E" w:rsidRDefault="0038082E" w:rsidP="0038082E">
      <w:pPr>
        <w:spacing w:before="120" w:after="0" w:line="240" w:lineRule="auto"/>
      </w:pPr>
      <w:r w:rsidRPr="0038082E">
        <w:t>Bio-energie is in deze transitie een integraal onderdeel en nauw verweven met de biomassagrondstoffen en de verschillende toepassingen</w:t>
      </w:r>
      <w:r w:rsidR="00217615">
        <w:t xml:space="preserve"> van biomassa</w:t>
      </w:r>
      <w:r w:rsidRPr="0038082E">
        <w:t>.</w:t>
      </w:r>
    </w:p>
    <w:p w14:paraId="385FA2EF" w14:textId="77777777" w:rsidR="008F6BB4" w:rsidRDefault="008F6BB4" w:rsidP="00E31CFC"/>
    <w:sectPr w:rsidR="008F6BB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8580B" w14:textId="77777777" w:rsidR="00D709B7" w:rsidRDefault="00D709B7" w:rsidP="00A9473E">
      <w:pPr>
        <w:spacing w:after="0" w:line="240" w:lineRule="auto"/>
      </w:pPr>
      <w:r>
        <w:separator/>
      </w:r>
    </w:p>
  </w:endnote>
  <w:endnote w:type="continuationSeparator" w:id="0">
    <w:p w14:paraId="0C0FD7F4" w14:textId="77777777" w:rsidR="00D709B7" w:rsidRDefault="00D709B7" w:rsidP="00A9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9A79B" w14:textId="77777777" w:rsidR="00D709B7" w:rsidRDefault="00D709B7" w:rsidP="00A9473E">
      <w:pPr>
        <w:spacing w:after="0" w:line="240" w:lineRule="auto"/>
      </w:pPr>
      <w:r>
        <w:separator/>
      </w:r>
    </w:p>
  </w:footnote>
  <w:footnote w:type="continuationSeparator" w:id="0">
    <w:p w14:paraId="278CF302" w14:textId="77777777" w:rsidR="00D709B7" w:rsidRDefault="00D709B7" w:rsidP="00A9473E">
      <w:pPr>
        <w:spacing w:after="0" w:line="240" w:lineRule="auto"/>
      </w:pPr>
      <w:r>
        <w:continuationSeparator/>
      </w:r>
    </w:p>
  </w:footnote>
  <w:footnote w:id="1">
    <w:p w14:paraId="533E6E38" w14:textId="77777777" w:rsidR="0058356A" w:rsidRPr="0058356A" w:rsidRDefault="0058356A" w:rsidP="0058356A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58356A">
        <w:rPr>
          <w:lang w:val="en-US"/>
        </w:rPr>
        <w:t xml:space="preserve"> CBS: </w:t>
      </w:r>
      <w:hyperlink r:id="rId1" w:anchor="/CBS/nl/dataset/83109NED/table?ts=1561732346374" w:history="1">
        <w:r w:rsidRPr="0058356A">
          <w:rPr>
            <w:rStyle w:val="Hyperlink"/>
            <w:lang w:val="en-US"/>
          </w:rPr>
          <w:t>https://opendata.cbs.nl/statline/#/CBS/nl/dataset/83109NED/table?ts=1561732346374</w:t>
        </w:r>
      </w:hyperlink>
      <w:r w:rsidRPr="0058356A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168F0" w14:textId="77777777" w:rsidR="00A9473E" w:rsidRDefault="00A9473E" w:rsidP="00A9473E">
    <w:pPr>
      <w:pStyle w:val="Koptekst"/>
      <w:jc w:val="right"/>
    </w:pPr>
    <w:r>
      <w:rPr>
        <w:noProof/>
      </w:rPr>
      <w:drawing>
        <wp:inline distT="0" distB="0" distL="0" distR="0" wp14:anchorId="0690043B" wp14:editId="5DFEF5B1">
          <wp:extent cx="1676400" cy="608210"/>
          <wp:effectExtent l="0" t="0" r="0" b="1905"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12" cy="6441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6B9"/>
    <w:multiLevelType w:val="hybridMultilevel"/>
    <w:tmpl w:val="B89CD2A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8C"/>
    <w:rsid w:val="00000365"/>
    <w:rsid w:val="0007317D"/>
    <w:rsid w:val="000A2BEC"/>
    <w:rsid w:val="000C423E"/>
    <w:rsid w:val="000F68B9"/>
    <w:rsid w:val="00181170"/>
    <w:rsid w:val="00211359"/>
    <w:rsid w:val="00217615"/>
    <w:rsid w:val="00236583"/>
    <w:rsid w:val="002A4253"/>
    <w:rsid w:val="002B1A06"/>
    <w:rsid w:val="002B3DE0"/>
    <w:rsid w:val="003120B9"/>
    <w:rsid w:val="0038082E"/>
    <w:rsid w:val="003859E2"/>
    <w:rsid w:val="003C053B"/>
    <w:rsid w:val="00431405"/>
    <w:rsid w:val="00443A59"/>
    <w:rsid w:val="004E26B4"/>
    <w:rsid w:val="004F1D34"/>
    <w:rsid w:val="0051071A"/>
    <w:rsid w:val="005212B4"/>
    <w:rsid w:val="005568CA"/>
    <w:rsid w:val="0056181C"/>
    <w:rsid w:val="0058356A"/>
    <w:rsid w:val="005916FB"/>
    <w:rsid w:val="005C08CC"/>
    <w:rsid w:val="005F1462"/>
    <w:rsid w:val="00623509"/>
    <w:rsid w:val="0064611C"/>
    <w:rsid w:val="006753C9"/>
    <w:rsid w:val="0071719B"/>
    <w:rsid w:val="00733DE7"/>
    <w:rsid w:val="00753D52"/>
    <w:rsid w:val="0076799E"/>
    <w:rsid w:val="00772CAE"/>
    <w:rsid w:val="00790C56"/>
    <w:rsid w:val="00796BA3"/>
    <w:rsid w:val="007B2446"/>
    <w:rsid w:val="0081034F"/>
    <w:rsid w:val="00837987"/>
    <w:rsid w:val="00860F94"/>
    <w:rsid w:val="00883267"/>
    <w:rsid w:val="00893FDB"/>
    <w:rsid w:val="008A5E45"/>
    <w:rsid w:val="008F6BB4"/>
    <w:rsid w:val="00903BAC"/>
    <w:rsid w:val="00907B28"/>
    <w:rsid w:val="00946E27"/>
    <w:rsid w:val="0096553D"/>
    <w:rsid w:val="00970A8F"/>
    <w:rsid w:val="009726D1"/>
    <w:rsid w:val="009751EA"/>
    <w:rsid w:val="009E47FF"/>
    <w:rsid w:val="009F2433"/>
    <w:rsid w:val="00A244AC"/>
    <w:rsid w:val="00A47128"/>
    <w:rsid w:val="00A7608C"/>
    <w:rsid w:val="00A91DDF"/>
    <w:rsid w:val="00A9473E"/>
    <w:rsid w:val="00B00139"/>
    <w:rsid w:val="00B4277D"/>
    <w:rsid w:val="00B52E7D"/>
    <w:rsid w:val="00BB7623"/>
    <w:rsid w:val="00BD167D"/>
    <w:rsid w:val="00BD2B0B"/>
    <w:rsid w:val="00BF2681"/>
    <w:rsid w:val="00C10738"/>
    <w:rsid w:val="00CC64F3"/>
    <w:rsid w:val="00CD44C3"/>
    <w:rsid w:val="00D06DFB"/>
    <w:rsid w:val="00D15D48"/>
    <w:rsid w:val="00D70790"/>
    <w:rsid w:val="00D709B7"/>
    <w:rsid w:val="00DE0D6A"/>
    <w:rsid w:val="00E31CFC"/>
    <w:rsid w:val="00EB1C3E"/>
    <w:rsid w:val="00EC3696"/>
    <w:rsid w:val="00F25871"/>
    <w:rsid w:val="00F2774C"/>
    <w:rsid w:val="00F41C7C"/>
    <w:rsid w:val="00F66BD6"/>
    <w:rsid w:val="00F7639D"/>
    <w:rsid w:val="00F911B1"/>
    <w:rsid w:val="00F95C54"/>
    <w:rsid w:val="00FA4523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E938"/>
  <w15:chartTrackingRefBased/>
  <w15:docId w15:val="{744222DF-CEBE-49ED-B001-613B6C00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76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60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A94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473E"/>
  </w:style>
  <w:style w:type="paragraph" w:styleId="Voettekst">
    <w:name w:val="footer"/>
    <w:basedOn w:val="Standaard"/>
    <w:link w:val="VoettekstChar"/>
    <w:uiPriority w:val="99"/>
    <w:unhideWhenUsed/>
    <w:rsid w:val="00A94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473E"/>
  </w:style>
  <w:style w:type="character" w:styleId="Hyperlink">
    <w:name w:val="Hyperlink"/>
    <w:basedOn w:val="Standaardalinea-lettertype"/>
    <w:uiPriority w:val="99"/>
    <w:unhideWhenUsed/>
    <w:rsid w:val="0096553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553D"/>
    <w:rPr>
      <w:color w:val="808080"/>
      <w:shd w:val="clear" w:color="auto" w:fill="E6E6E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F268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F268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F2681"/>
    <w:rPr>
      <w:vertAlign w:val="superscript"/>
    </w:rPr>
  </w:style>
  <w:style w:type="paragraph" w:styleId="Lijstalinea">
    <w:name w:val="List Paragraph"/>
    <w:basedOn w:val="Standaard"/>
    <w:uiPriority w:val="34"/>
    <w:qFormat/>
    <w:rsid w:val="0062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uur@platformbioenergie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data.cbs.nl/statli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F614DC1-1829-45A0-AD6A-7DA1E28E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zwart</dc:creator>
  <cp:keywords/>
  <dc:description/>
  <cp:lastModifiedBy>Ronald</cp:lastModifiedBy>
  <cp:revision>9</cp:revision>
  <dcterms:created xsi:type="dcterms:W3CDTF">2019-06-28T14:34:00Z</dcterms:created>
  <dcterms:modified xsi:type="dcterms:W3CDTF">2019-07-02T16:17:00Z</dcterms:modified>
</cp:coreProperties>
</file>